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191" w:lineRule="auto"/>
        <w:jc w:val="center"/>
        <w:rPr>
          <w:rFonts w:hint="eastAsia" w:asciiTheme="minorEastAsia" w:hAnsiTheme="minorEastAsia" w:eastAsiaTheme="minorEastAsia" w:cstheme="minorEastAsia"/>
          <w:b/>
          <w:color w:val="000000"/>
          <w:sz w:val="24"/>
          <w:szCs w:val="24"/>
        </w:rPr>
      </w:pPr>
    </w:p>
    <w:p>
      <w:pPr>
        <w:spacing w:before="0" w:after="0" w:line="191"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color w:val="000000"/>
          <w:sz w:val="36"/>
          <w:szCs w:val="36"/>
        </w:rPr>
        <w:t>药物临床试验立项资料目录</w:t>
      </w:r>
    </w:p>
    <w:p>
      <w:pPr>
        <w:spacing w:before="0" w:after="0" w:line="289" w:lineRule="auto"/>
        <w:ind w:firstLine="0"/>
        <w:jc w:val="both"/>
        <w:rPr>
          <w:rFonts w:hint="eastAsia" w:asciiTheme="minorEastAsia" w:hAnsiTheme="minorEastAsia" w:eastAsiaTheme="minorEastAsia" w:cstheme="minorEastAsia"/>
          <w:color w:val="000000"/>
          <w:sz w:val="24"/>
          <w:szCs w:val="24"/>
        </w:rPr>
      </w:pPr>
    </w:p>
    <w:tbl>
      <w:tblPr>
        <w:tblStyle w:val="10"/>
        <w:tblW w:w="874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647"/>
        <w:gridCol w:w="3264"/>
        <w:gridCol w:w="483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资料名称</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3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申办者或</w:t>
            </w:r>
            <w:r>
              <w:rPr>
                <w:rFonts w:hint="default" w:ascii="Times New Roman" w:hAnsi="Times New Roman" w:cs="Times New Roman" w:eastAsiaTheme="minorEastAsia"/>
                <w:color w:val="000000"/>
                <w:sz w:val="24"/>
                <w:szCs w:val="24"/>
              </w:rPr>
              <w:t>CRO</w:t>
            </w:r>
            <w:r>
              <w:rPr>
                <w:rFonts w:hint="eastAsia" w:asciiTheme="minorEastAsia" w:hAnsiTheme="minorEastAsia" w:eastAsiaTheme="minorEastAsia" w:cstheme="minorEastAsia"/>
                <w:color w:val="000000"/>
                <w:sz w:val="24"/>
                <w:szCs w:val="24"/>
              </w:rPr>
              <w:t>委托临床试验机构进行临床试验的委托函</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纸质版需要提供盖章的原件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9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11" w:firstLine="0" w:firstLineChars="0"/>
              <w:jc w:val="left"/>
              <w:rPr>
                <w:rFonts w:hint="eastAsia" w:asciiTheme="minorEastAsia" w:hAnsiTheme="minorEastAsia" w:eastAsiaTheme="minorEastAsia" w:cstheme="minorEastAsia"/>
                <w:sz w:val="24"/>
                <w:szCs w:val="24"/>
              </w:rPr>
            </w:pPr>
            <w:r>
              <w:rPr>
                <w:rFonts w:hint="eastAsia" w:ascii="Times New Roman" w:hAnsi="Times New Roman" w:cs="Times New Roman" w:eastAsiaTheme="minorEastAsia"/>
                <w:color w:val="000000"/>
                <w:sz w:val="24"/>
                <w:szCs w:val="24"/>
              </w:rPr>
              <w:t>NMPA</w:t>
            </w:r>
            <w:r>
              <w:rPr>
                <w:rFonts w:hint="eastAsia" w:asciiTheme="minorEastAsia" w:hAnsiTheme="minorEastAsia" w:eastAsiaTheme="minorEastAsia" w:cstheme="minorEastAsia"/>
                <w:color w:val="000000"/>
                <w:sz w:val="24"/>
                <w:szCs w:val="24"/>
              </w:rPr>
              <w:t>批件或临床试验通知书／备案文件或注册临床批件（</w:t>
            </w:r>
            <w:r>
              <w:rPr>
                <w:rFonts w:hint="eastAsia" w:ascii="Times New Roman" w:hAnsi="Times New Roman" w:cs="Times New Roman" w:eastAsiaTheme="minorEastAsia"/>
                <w:color w:val="000000"/>
                <w:sz w:val="24"/>
                <w:szCs w:val="24"/>
              </w:rPr>
              <w:t>IV</w:t>
            </w:r>
            <w:r>
              <w:rPr>
                <w:rFonts w:hint="eastAsia" w:asciiTheme="minorEastAsia" w:hAnsiTheme="minorEastAsia" w:eastAsiaTheme="minorEastAsia" w:cstheme="minorEastAsia"/>
                <w:color w:val="000000"/>
                <w:sz w:val="24"/>
                <w:szCs w:val="24"/>
              </w:rPr>
              <w:t>期试验）（编号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9" w:right="14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非注册药物临床试验或临床研究可提供注册临床批件（但须注明为非注册临床试验）；创新药需要前置伦理立项的，可不提供，需提供说明）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申办者的资质（营业执照等）、</w:t>
            </w:r>
            <w:r>
              <w:rPr>
                <w:rFonts w:hint="default" w:ascii="Times New Roman" w:hAnsi="Times New Roman" w:cs="Times New Roman" w:eastAsiaTheme="minorEastAsia"/>
                <w:color w:val="000000"/>
                <w:sz w:val="24"/>
                <w:szCs w:val="24"/>
              </w:rPr>
              <w:t>GMP</w:t>
            </w:r>
            <w:r>
              <w:rPr>
                <w:rFonts w:hint="eastAsia" w:asciiTheme="minorEastAsia" w:hAnsiTheme="minorEastAsia" w:eastAsiaTheme="minorEastAsia" w:cstheme="minorEastAsia"/>
                <w:color w:val="000000"/>
                <w:sz w:val="24"/>
                <w:szCs w:val="24"/>
              </w:rPr>
              <w:t>证书或满足</w:t>
            </w:r>
            <w:r>
              <w:rPr>
                <w:rFonts w:hint="eastAsia" w:ascii="Times New Roman" w:hAnsi="Times New Roman" w:cs="Times New Roman" w:eastAsiaTheme="minorEastAsia"/>
                <w:color w:val="000000"/>
                <w:sz w:val="24"/>
                <w:szCs w:val="24"/>
              </w:rPr>
              <w:t>GMP</w:t>
            </w:r>
            <w:r>
              <w:rPr>
                <w:rFonts w:hint="eastAsia" w:asciiTheme="minorEastAsia" w:hAnsiTheme="minorEastAsia" w:eastAsiaTheme="minorEastAsia" w:cstheme="minorEastAsia"/>
                <w:color w:val="000000"/>
                <w:sz w:val="24"/>
                <w:szCs w:val="24"/>
              </w:rPr>
              <w:t>条件的声明</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委托生产需提供委托生产说明及被委托方资质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3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申办者给</w:t>
            </w:r>
            <w:r>
              <w:rPr>
                <w:rFonts w:hint="eastAsia" w:ascii="Times New Roman" w:hAnsi="Times New Roman" w:cs="Times New Roman" w:eastAsiaTheme="minorEastAsia"/>
                <w:color w:val="000000"/>
                <w:sz w:val="24"/>
                <w:szCs w:val="24"/>
              </w:rPr>
              <w:t>CRO</w:t>
            </w:r>
            <w:r>
              <w:rPr>
                <w:rFonts w:hint="eastAsia" w:asciiTheme="minorEastAsia" w:hAnsiTheme="minorEastAsia" w:eastAsiaTheme="minorEastAsia" w:cstheme="minorEastAsia"/>
                <w:color w:val="000000"/>
                <w:sz w:val="24"/>
                <w:szCs w:val="24"/>
              </w:rPr>
              <w:t>的委托函和</w:t>
            </w:r>
            <w:r>
              <w:rPr>
                <w:rFonts w:hint="eastAsia" w:ascii="Times New Roman" w:hAnsi="Times New Roman" w:cs="Times New Roman" w:eastAsiaTheme="minorEastAsia"/>
                <w:color w:val="000000"/>
                <w:sz w:val="24"/>
                <w:szCs w:val="24"/>
              </w:rPr>
              <w:t>CRO</w:t>
            </w:r>
            <w:r>
              <w:rPr>
                <w:rFonts w:hint="eastAsia" w:asciiTheme="minorEastAsia" w:hAnsiTheme="minorEastAsia" w:eastAsiaTheme="minorEastAsia" w:cstheme="minorEastAsia"/>
                <w:color w:val="000000"/>
                <w:sz w:val="24"/>
                <w:szCs w:val="24"/>
              </w:rPr>
              <w:t>资质（如适用）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资质包括营业执照等，委托函应为双方盖章件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5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中心实验室或第三方实验室（如适用）资质及室间质评证书</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无中心实验室可不提供</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监查员委托函、简历及资质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49" w:right="20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资质包括：身份证复印件、</w:t>
            </w:r>
            <w:r>
              <w:rPr>
                <w:rFonts w:hint="eastAsia" w:ascii="Times New Roman" w:hAnsi="Times New Roman" w:cs="Times New Roman" w:eastAsiaTheme="minorEastAsia"/>
                <w:color w:val="000000"/>
                <w:sz w:val="24"/>
                <w:szCs w:val="24"/>
              </w:rPr>
              <w:t>GCP</w:t>
            </w:r>
            <w:r>
              <w:rPr>
                <w:rFonts w:hint="eastAsia" w:asciiTheme="minorEastAsia" w:hAnsiTheme="minorEastAsia" w:eastAsiaTheme="minorEastAsia" w:cstheme="minorEastAsia"/>
                <w:color w:val="000000"/>
                <w:sz w:val="24"/>
                <w:szCs w:val="24"/>
              </w:rPr>
              <w:t>证书（近三年）、毕业证、学位证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32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1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我国人类遗传资源采集、保藏、利用、对外提供的既往审批／备案材料（申请书、受理文件、批件、备案证明等）</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如不涉及遗传资源审批或单中心项目通过伦理后才申报遗传批件的需提交说明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1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组长单位的伦理批件和成员表（如适用）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right="12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本中心为组长单位的可不提供，如果组长单位伦理为修改后同意，需提供审查意见函和伦理同意的审批件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9</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研究者手册（版本号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日期）</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如有实验室操作手册也放到此项下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34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试验方案（版本号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日期）</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right="12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需有组长单位</w:t>
            </w:r>
            <w:r>
              <w:rPr>
                <w:rFonts w:hint="eastAsia" w:ascii="Times New Roman" w:hAnsi="Times New Roman" w:cs="Times New Roman" w:eastAsiaTheme="minorEastAsia"/>
                <w:color w:val="000000"/>
                <w:sz w:val="24"/>
                <w:szCs w:val="24"/>
              </w:rPr>
              <w:t>PI</w:t>
            </w:r>
            <w:r>
              <w:rPr>
                <w:rFonts w:hint="eastAsia" w:asciiTheme="minorEastAsia" w:hAnsiTheme="minorEastAsia" w:eastAsiaTheme="minorEastAsia" w:cstheme="minorEastAsia"/>
                <w:color w:val="000000"/>
                <w:sz w:val="24"/>
                <w:szCs w:val="24"/>
              </w:rPr>
              <w:t>签字页复印件，需要申办者和统计单位等的签字页复印件有本中心</w:t>
            </w:r>
            <w:r>
              <w:rPr>
                <w:rFonts w:hint="eastAsia" w:ascii="Times New Roman" w:hAnsi="Times New Roman" w:cs="Times New Roman" w:eastAsiaTheme="minorEastAsia"/>
                <w:color w:val="000000"/>
                <w:sz w:val="24"/>
                <w:szCs w:val="24"/>
              </w:rPr>
              <w:t>PI</w:t>
            </w:r>
            <w:r>
              <w:rPr>
                <w:rFonts w:hint="eastAsia" w:asciiTheme="minorEastAsia" w:hAnsiTheme="minorEastAsia" w:eastAsiaTheme="minorEastAsia" w:cstheme="minorEastAsia"/>
                <w:color w:val="000000"/>
                <w:sz w:val="24"/>
                <w:szCs w:val="24"/>
              </w:rPr>
              <w:t>签字页原件，需通过组长单位伦理批准；本中心为组长单位者可不提供组长单位</w:t>
            </w:r>
            <w:r>
              <w:rPr>
                <w:rFonts w:hint="eastAsia" w:ascii="Times New Roman" w:hAnsi="Times New Roman" w:cs="Times New Roman" w:eastAsiaTheme="minorEastAsia"/>
                <w:color w:val="000000"/>
                <w:sz w:val="24"/>
                <w:szCs w:val="24"/>
              </w:rPr>
              <w:t>PI</w:t>
            </w:r>
            <w:r>
              <w:rPr>
                <w:rFonts w:hint="eastAsia" w:asciiTheme="minorEastAsia" w:hAnsiTheme="minorEastAsia" w:eastAsiaTheme="minorEastAsia" w:cstheme="minorEastAsia"/>
                <w:color w:val="000000"/>
                <w:sz w:val="24"/>
                <w:szCs w:val="24"/>
              </w:rPr>
              <w:t>签字和伦理审查批件。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11"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病例报告表（或</w:t>
            </w:r>
            <w:r>
              <w:rPr>
                <w:rFonts w:hint="eastAsia" w:ascii="Times New Roman" w:hAnsi="Times New Roman" w:cs="Times New Roman" w:eastAsiaTheme="minorEastAsia"/>
                <w:color w:val="000000"/>
                <w:sz w:val="24"/>
                <w:szCs w:val="24"/>
              </w:rPr>
              <w:t>EDC</w:t>
            </w:r>
            <w:r>
              <w:rPr>
                <w:rFonts w:hint="eastAsia" w:asciiTheme="minorEastAsia" w:hAnsiTheme="minorEastAsia" w:eastAsiaTheme="minorEastAsia" w:cstheme="minorEastAsia"/>
                <w:color w:val="000000"/>
                <w:sz w:val="24"/>
                <w:szCs w:val="24"/>
              </w:rPr>
              <w:t>）样表（版本号，日期）</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可提供电子版或纸质版</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34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12</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研究病历样表（版本号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日期）</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right="10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根据</w:t>
            </w:r>
            <w:r>
              <w:rPr>
                <w:rFonts w:hint="eastAsia" w:ascii="Times New Roman" w:hAnsi="Times New Roman" w:cs="Times New Roman" w:eastAsiaTheme="minorEastAsia"/>
                <w:color w:val="000000"/>
                <w:sz w:val="24"/>
                <w:szCs w:val="24"/>
              </w:rPr>
              <w:t>GCP</w:t>
            </w:r>
            <w:r>
              <w:rPr>
                <w:rFonts w:hint="eastAsia" w:asciiTheme="minorEastAsia" w:hAnsiTheme="minorEastAsia" w:eastAsiaTheme="minorEastAsia" w:cstheme="minorEastAsia"/>
                <w:color w:val="000000"/>
                <w:sz w:val="24"/>
                <w:szCs w:val="24"/>
              </w:rPr>
              <w:t>的要求，原始记录应以电子门诊或住院病历形式记录，原则上不再要求提供研究病历，如有特殊情况需要有研究病历者，申办者可提供并说明理由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知情同意书（版本号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日期）</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right="12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知情同意需按照新版</w:t>
            </w:r>
            <w:r>
              <w:rPr>
                <w:rFonts w:hint="eastAsia" w:ascii="Times New Roman" w:hAnsi="Times New Roman" w:cs="Times New Roman" w:eastAsiaTheme="minorEastAsia"/>
                <w:color w:val="000000"/>
                <w:sz w:val="24"/>
                <w:szCs w:val="24"/>
              </w:rPr>
              <w:t>GCP</w:t>
            </w:r>
            <w:r>
              <w:rPr>
                <w:rFonts w:hint="eastAsia" w:asciiTheme="minorEastAsia" w:hAnsiTheme="minorEastAsia" w:eastAsiaTheme="minorEastAsia" w:cstheme="minorEastAsia"/>
                <w:color w:val="000000"/>
                <w:sz w:val="24"/>
                <w:szCs w:val="24"/>
              </w:rPr>
              <w:t>的知情要素完整，且通俗易懂，签字页要签名、签日期，留有电话，并规定监护人和第三方见证人签字的说明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受试者招募广告（如适用）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right="12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含版本号、版本日期。招募广告要写明发布的渠道（例如是易拉宝、官网还是微信公众号，如有需要可根据不同发布渠道提供多个版本）。</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其他受试者相关材料（如适用）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9" w:right="14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如受试者须知等宣教材料，受试者日记卡，受试者评分表等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试验用药品的药检证明</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9" w:right="16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包括试验药、对照药或安慰剂、模拟剂均需提供，对照药还需提供注册证，疫苗类制品、血液制品、</w:t>
            </w:r>
            <w:r>
              <w:rPr>
                <w:rFonts w:hint="eastAsia" w:ascii="Times New Roman" w:hAnsi="Times New Roman" w:cs="Times New Roman" w:eastAsiaTheme="minorEastAsia"/>
                <w:color w:val="000000"/>
                <w:sz w:val="24"/>
                <w:szCs w:val="24"/>
              </w:rPr>
              <w:t>NMPA</w:t>
            </w:r>
            <w:r>
              <w:rPr>
                <w:rFonts w:hint="eastAsia" w:asciiTheme="minorEastAsia" w:hAnsiTheme="minorEastAsia" w:eastAsiaTheme="minorEastAsia" w:cstheme="minorEastAsia"/>
                <w:color w:val="000000"/>
                <w:sz w:val="24"/>
                <w:szCs w:val="24"/>
              </w:rPr>
              <w:t>规定的其他生物制品需中国食品药品检定研究院出具的药检报告。</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试验用药品的说明书（如适用）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临床试验责任保险单</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49" w:leftChars="0" w:right="100" w:rightChars="0"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如本中心为组长单位或伦理前置审查者，可提供承诺购买保险的声明，保险可以在项目启动之前提供</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盲法试验的揭盲程序（如适用）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31" w:rightChars="0"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申办者、</w:t>
            </w:r>
            <w:r>
              <w:rPr>
                <w:rFonts w:hint="eastAsia" w:ascii="Times New Roman" w:hAnsi="Times New Roman" w:cs="Times New Roman" w:eastAsiaTheme="minorEastAsia"/>
                <w:color w:val="000000"/>
                <w:sz w:val="24"/>
                <w:szCs w:val="24"/>
              </w:rPr>
              <w:t>CRO</w:t>
            </w:r>
            <w:r>
              <w:rPr>
                <w:rFonts w:hint="eastAsia" w:asciiTheme="minorEastAsia" w:hAnsiTheme="minorEastAsia" w:eastAsiaTheme="minorEastAsia" w:cstheme="minorEastAsia"/>
                <w:color w:val="000000"/>
                <w:sz w:val="24"/>
                <w:szCs w:val="24"/>
              </w:rPr>
              <w:t>、统计单位、参加单位信息表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31" w:rightChars="0"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本中心拟参加本试验的研究团队成员表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包括姓名、专业、职称、初步分工等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p>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11" w:rightChars="0"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本中心拟参加本试验的研究者资质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leftChars="0" w:right="120" w:rightChars="0"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包括：研究者简历原件（本人签名签日期）、以下复印件：</w:t>
            </w:r>
            <w:r>
              <w:rPr>
                <w:rFonts w:hint="eastAsia" w:ascii="Times New Roman" w:hAnsi="Times New Roman" w:cs="Times New Roman" w:eastAsiaTheme="minorEastAsia"/>
                <w:color w:val="000000"/>
                <w:sz w:val="24"/>
                <w:szCs w:val="24"/>
              </w:rPr>
              <w:t>GCP</w:t>
            </w:r>
            <w:r>
              <w:rPr>
                <w:rFonts w:hint="eastAsia" w:asciiTheme="minorEastAsia" w:hAnsiTheme="minorEastAsia" w:eastAsiaTheme="minorEastAsia" w:cstheme="minorEastAsia"/>
                <w:color w:val="000000"/>
                <w:sz w:val="24"/>
                <w:szCs w:val="24"/>
              </w:rPr>
              <w:t>证书（近五年）、医师／护师执业证书</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31" w:rightChars="0"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选择安慰剂对照的原因说明（如适用）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leftChars="0" w:right="120" w:rightChars="0"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如果是选择安慰剂作为对照，请提供选择安慰剂作为对照的原因说明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风险管理计划（如适用）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p>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p>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imes New Roman" w:hAnsi="Times New Roman" w:cs="Times New Roman" w:eastAsiaTheme="minorEastAsia"/>
                <w:color w:val="000000"/>
                <w:sz w:val="24"/>
                <w:szCs w:val="24"/>
              </w:rPr>
              <w:t>SMO</w:t>
            </w:r>
            <w:r>
              <w:rPr>
                <w:rFonts w:hint="eastAsia" w:asciiTheme="minorEastAsia" w:hAnsiTheme="minorEastAsia" w:eastAsiaTheme="minorEastAsia" w:cstheme="minorEastAsia"/>
                <w:color w:val="000000"/>
                <w:sz w:val="24"/>
                <w:szCs w:val="24"/>
              </w:rPr>
              <w:t>和</w:t>
            </w:r>
            <w:r>
              <w:rPr>
                <w:rFonts w:hint="eastAsia" w:ascii="Times New Roman" w:hAnsi="Times New Roman" w:cs="Times New Roman" w:eastAsiaTheme="minorEastAsia"/>
                <w:color w:val="000000"/>
                <w:sz w:val="24"/>
                <w:szCs w:val="24"/>
              </w:rPr>
              <w:t>CRC</w:t>
            </w:r>
            <w:r>
              <w:rPr>
                <w:rFonts w:hint="eastAsia" w:asciiTheme="minorEastAsia" w:hAnsiTheme="minorEastAsia" w:eastAsiaTheme="minorEastAsia" w:cstheme="minorEastAsia"/>
                <w:color w:val="000000"/>
                <w:sz w:val="24"/>
                <w:szCs w:val="24"/>
              </w:rPr>
              <w:t>资质资料（如适用）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9" w:leftChars="0" w:right="100" w:rightChars="0"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申办者／</w:t>
            </w:r>
            <w:r>
              <w:rPr>
                <w:rFonts w:hint="eastAsia" w:ascii="Times New Roman" w:hAnsi="Times New Roman" w:cs="Times New Roman" w:eastAsiaTheme="minorEastAsia"/>
                <w:color w:val="000000"/>
                <w:sz w:val="24"/>
                <w:szCs w:val="24"/>
              </w:rPr>
              <w:t>CRO</w:t>
            </w:r>
            <w:r>
              <w:rPr>
                <w:rFonts w:hint="eastAsia" w:asciiTheme="minorEastAsia" w:hAnsiTheme="minorEastAsia" w:eastAsiaTheme="minorEastAsia" w:cstheme="minorEastAsia"/>
                <w:color w:val="000000"/>
                <w:sz w:val="24"/>
                <w:szCs w:val="24"/>
              </w:rPr>
              <w:t>的委托书；营业执照；</w:t>
            </w:r>
            <w:r>
              <w:rPr>
                <w:rFonts w:hint="eastAsia" w:ascii="Times New Roman" w:hAnsi="Times New Roman" w:cs="Times New Roman" w:eastAsiaTheme="minorEastAsia"/>
                <w:color w:val="000000"/>
                <w:sz w:val="24"/>
                <w:szCs w:val="24"/>
              </w:rPr>
              <w:t>CRC</w:t>
            </w:r>
            <w:r>
              <w:rPr>
                <w:rFonts w:hint="eastAsia" w:asciiTheme="minorEastAsia" w:hAnsiTheme="minorEastAsia" w:eastAsiaTheme="minorEastAsia" w:cstheme="minorEastAsia"/>
                <w:color w:val="000000"/>
                <w:sz w:val="24"/>
                <w:szCs w:val="24"/>
              </w:rPr>
              <w:t>资质证明文件（简历、委托函、以下为复印件：身份证、毕业证、学位证、GCP证书（近三年））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53"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药物临床试验立项申请表</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3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研究者利益冲突声明</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0" w:leftChars="48" w:right="131" w:rightChars="0"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其他相关材料（如有必要，请自行增加）</w:t>
            </w:r>
          </w:p>
        </w:tc>
        <w:tc>
          <w:tcPr>
            <w:tcW w:w="4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jc w:val="center"/>
              <w:rPr>
                <w:rFonts w:hint="eastAsia" w:asciiTheme="minorEastAsia" w:hAnsiTheme="minorEastAsia" w:eastAsiaTheme="minorEastAsia" w:cstheme="minorEastAsia"/>
                <w:color w:val="000000"/>
                <w:sz w:val="24"/>
                <w:szCs w:val="24"/>
              </w:rPr>
            </w:pPr>
          </w:p>
        </w:tc>
      </w:tr>
    </w:tbl>
    <w:p>
      <w:pPr>
        <w:spacing w:before="0" w:after="0" w:line="220" w:lineRule="auto"/>
        <w:jc w:val="both"/>
        <w:rPr>
          <w:rFonts w:hint="eastAsia" w:asciiTheme="minorEastAsia" w:hAnsiTheme="minorEastAsia" w:eastAsiaTheme="minorEastAsia" w:cstheme="minorEastAsia"/>
          <w:kern w:val="0"/>
          <w:sz w:val="24"/>
          <w:szCs w:val="24"/>
        </w:rPr>
      </w:pPr>
    </w:p>
    <w:sectPr>
      <w:headerReference r:id="rId3" w:type="default"/>
      <w:footerReference r:id="rId4" w:type="default"/>
      <w:pgSz w:w="11906" w:h="16838"/>
      <w:pgMar w:top="1417" w:right="1418" w:bottom="1417" w:left="1418" w:header="851" w:footer="850" w:gutter="340"/>
      <w:pgNumType w:fmt="decimal"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65"/>
        <w:tab w:val="right" w:pos="8850"/>
      </w:tabs>
      <w:spacing w:line="336" w:lineRule="auto"/>
      <w:ind w:firstLine="0"/>
      <w:jc w:val="left"/>
    </w:pPr>
    <w:bookmarkStart w:id="0" w:name="_GoBack"/>
    <w:bookmarkEnd w:id="0"/>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Times New Roman" w:hAnsi="Times New Roman"/>
      </w:rPr>
    </w:pPr>
    <w:r>
      <w:rPr>
        <w:rFonts w:hint="eastAsia"/>
      </w:rPr>
      <w:t>北京市第</w:t>
    </w:r>
    <w:r>
      <w:rPr>
        <w:rFonts w:hint="eastAsia"/>
        <w:lang w:val="en-US" w:eastAsia="zh-CN"/>
      </w:rPr>
      <w:t>二</w:t>
    </w:r>
    <w:r>
      <w:rPr>
        <w:rFonts w:hint="eastAsia"/>
      </w:rPr>
      <w:t>医院</w:t>
    </w:r>
    <w:r>
      <w:rPr>
        <w:rFonts w:hint="eastAsia"/>
        <w:lang w:val="en-US" w:eastAsia="zh-CN"/>
      </w:rPr>
      <w:t>药物临床试验机构</w:t>
    </w:r>
    <w:r>
      <w:t xml:space="preserve"> </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AF-JG-SOP-CX-003-02-1.0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FB"/>
    <w:rsid w:val="00005AF8"/>
    <w:rsid w:val="00054716"/>
    <w:rsid w:val="000638A5"/>
    <w:rsid w:val="00064288"/>
    <w:rsid w:val="000676C3"/>
    <w:rsid w:val="00070237"/>
    <w:rsid w:val="000852ED"/>
    <w:rsid w:val="000A74B4"/>
    <w:rsid w:val="000C51BA"/>
    <w:rsid w:val="000E135B"/>
    <w:rsid w:val="000E1D08"/>
    <w:rsid w:val="000E313D"/>
    <w:rsid w:val="000F64B4"/>
    <w:rsid w:val="00112E61"/>
    <w:rsid w:val="001336DD"/>
    <w:rsid w:val="00154FEC"/>
    <w:rsid w:val="001563DC"/>
    <w:rsid w:val="00174B81"/>
    <w:rsid w:val="00180672"/>
    <w:rsid w:val="00192B51"/>
    <w:rsid w:val="001A4E3D"/>
    <w:rsid w:val="001A5E5D"/>
    <w:rsid w:val="001C76C1"/>
    <w:rsid w:val="001F6689"/>
    <w:rsid w:val="002109FF"/>
    <w:rsid w:val="00210CED"/>
    <w:rsid w:val="00222D9C"/>
    <w:rsid w:val="002413AE"/>
    <w:rsid w:val="002427D1"/>
    <w:rsid w:val="002465FA"/>
    <w:rsid w:val="00265D39"/>
    <w:rsid w:val="00292E9A"/>
    <w:rsid w:val="002E4B5D"/>
    <w:rsid w:val="002E726E"/>
    <w:rsid w:val="00340BC9"/>
    <w:rsid w:val="00346E0D"/>
    <w:rsid w:val="00385D10"/>
    <w:rsid w:val="00385F58"/>
    <w:rsid w:val="003B0CA1"/>
    <w:rsid w:val="003B4D35"/>
    <w:rsid w:val="003C480F"/>
    <w:rsid w:val="003E32C5"/>
    <w:rsid w:val="004020E6"/>
    <w:rsid w:val="00403184"/>
    <w:rsid w:val="0040725B"/>
    <w:rsid w:val="00412613"/>
    <w:rsid w:val="00433E3A"/>
    <w:rsid w:val="00436C82"/>
    <w:rsid w:val="00445858"/>
    <w:rsid w:val="004537E2"/>
    <w:rsid w:val="00454756"/>
    <w:rsid w:val="0046021C"/>
    <w:rsid w:val="00465077"/>
    <w:rsid w:val="00483CC0"/>
    <w:rsid w:val="004A6BC1"/>
    <w:rsid w:val="004C36E3"/>
    <w:rsid w:val="004D61FF"/>
    <w:rsid w:val="004F0B9D"/>
    <w:rsid w:val="004F7D5F"/>
    <w:rsid w:val="00554AFE"/>
    <w:rsid w:val="00590BBB"/>
    <w:rsid w:val="00590E47"/>
    <w:rsid w:val="0059428E"/>
    <w:rsid w:val="005A103A"/>
    <w:rsid w:val="005A3F27"/>
    <w:rsid w:val="005D7A4A"/>
    <w:rsid w:val="005E5F59"/>
    <w:rsid w:val="00602558"/>
    <w:rsid w:val="00613BCD"/>
    <w:rsid w:val="00620113"/>
    <w:rsid w:val="006240BC"/>
    <w:rsid w:val="00625CBE"/>
    <w:rsid w:val="00635087"/>
    <w:rsid w:val="00640735"/>
    <w:rsid w:val="00641D73"/>
    <w:rsid w:val="00645A5B"/>
    <w:rsid w:val="00651263"/>
    <w:rsid w:val="00651D8E"/>
    <w:rsid w:val="0065230B"/>
    <w:rsid w:val="00656C95"/>
    <w:rsid w:val="00684FE8"/>
    <w:rsid w:val="006859B5"/>
    <w:rsid w:val="00692601"/>
    <w:rsid w:val="006B26BE"/>
    <w:rsid w:val="006C1425"/>
    <w:rsid w:val="006C7932"/>
    <w:rsid w:val="00714989"/>
    <w:rsid w:val="007173ED"/>
    <w:rsid w:val="0072140A"/>
    <w:rsid w:val="007567CC"/>
    <w:rsid w:val="00760B5B"/>
    <w:rsid w:val="00763123"/>
    <w:rsid w:val="007D09F5"/>
    <w:rsid w:val="007D25F5"/>
    <w:rsid w:val="007F70DE"/>
    <w:rsid w:val="00837630"/>
    <w:rsid w:val="00843E5D"/>
    <w:rsid w:val="00846DA0"/>
    <w:rsid w:val="00860DA7"/>
    <w:rsid w:val="00865037"/>
    <w:rsid w:val="008675B0"/>
    <w:rsid w:val="008722D6"/>
    <w:rsid w:val="008760DA"/>
    <w:rsid w:val="00882B08"/>
    <w:rsid w:val="008B47C5"/>
    <w:rsid w:val="008B4F64"/>
    <w:rsid w:val="008C2F68"/>
    <w:rsid w:val="008E4A2E"/>
    <w:rsid w:val="008F7042"/>
    <w:rsid w:val="0090024A"/>
    <w:rsid w:val="009059B2"/>
    <w:rsid w:val="0092701D"/>
    <w:rsid w:val="00933136"/>
    <w:rsid w:val="00961CE4"/>
    <w:rsid w:val="00980FD7"/>
    <w:rsid w:val="00981534"/>
    <w:rsid w:val="009904E3"/>
    <w:rsid w:val="009923DD"/>
    <w:rsid w:val="009949B4"/>
    <w:rsid w:val="00995C63"/>
    <w:rsid w:val="009B7892"/>
    <w:rsid w:val="009D7CE7"/>
    <w:rsid w:val="009F5DFB"/>
    <w:rsid w:val="009F64E0"/>
    <w:rsid w:val="009F74CE"/>
    <w:rsid w:val="00A13C56"/>
    <w:rsid w:val="00A17A0E"/>
    <w:rsid w:val="00A22C49"/>
    <w:rsid w:val="00A37444"/>
    <w:rsid w:val="00A5124D"/>
    <w:rsid w:val="00A80B7D"/>
    <w:rsid w:val="00A86CBA"/>
    <w:rsid w:val="00A97019"/>
    <w:rsid w:val="00AA6B02"/>
    <w:rsid w:val="00AA757D"/>
    <w:rsid w:val="00AC46C4"/>
    <w:rsid w:val="00AD3A80"/>
    <w:rsid w:val="00AD7BDD"/>
    <w:rsid w:val="00B03C97"/>
    <w:rsid w:val="00B0494F"/>
    <w:rsid w:val="00B05EC1"/>
    <w:rsid w:val="00B3399C"/>
    <w:rsid w:val="00B51A21"/>
    <w:rsid w:val="00B53D5D"/>
    <w:rsid w:val="00B628EA"/>
    <w:rsid w:val="00B96451"/>
    <w:rsid w:val="00BA20D0"/>
    <w:rsid w:val="00BD0C29"/>
    <w:rsid w:val="00BD15AC"/>
    <w:rsid w:val="00BD7904"/>
    <w:rsid w:val="00BE5BE9"/>
    <w:rsid w:val="00BF2155"/>
    <w:rsid w:val="00BF2F4B"/>
    <w:rsid w:val="00C117FC"/>
    <w:rsid w:val="00C2011E"/>
    <w:rsid w:val="00C314A2"/>
    <w:rsid w:val="00C350F1"/>
    <w:rsid w:val="00C367F5"/>
    <w:rsid w:val="00C43593"/>
    <w:rsid w:val="00C52F0E"/>
    <w:rsid w:val="00C61B69"/>
    <w:rsid w:val="00C74CF1"/>
    <w:rsid w:val="00C77F1D"/>
    <w:rsid w:val="00CB5331"/>
    <w:rsid w:val="00D274D1"/>
    <w:rsid w:val="00D52369"/>
    <w:rsid w:val="00D64D86"/>
    <w:rsid w:val="00D72F01"/>
    <w:rsid w:val="00DA34B7"/>
    <w:rsid w:val="00DA7375"/>
    <w:rsid w:val="00DF3375"/>
    <w:rsid w:val="00E25883"/>
    <w:rsid w:val="00E32BB1"/>
    <w:rsid w:val="00E40625"/>
    <w:rsid w:val="00E83A6E"/>
    <w:rsid w:val="00E921EE"/>
    <w:rsid w:val="00EA12E0"/>
    <w:rsid w:val="00EC62D3"/>
    <w:rsid w:val="00EC7547"/>
    <w:rsid w:val="00EE112C"/>
    <w:rsid w:val="00F05D8A"/>
    <w:rsid w:val="00F100F5"/>
    <w:rsid w:val="00F2441A"/>
    <w:rsid w:val="00F2759C"/>
    <w:rsid w:val="00F3129A"/>
    <w:rsid w:val="00F6493C"/>
    <w:rsid w:val="00F677BF"/>
    <w:rsid w:val="00F801EE"/>
    <w:rsid w:val="00F901A5"/>
    <w:rsid w:val="00FD1D28"/>
    <w:rsid w:val="00FD1DA6"/>
    <w:rsid w:val="00FD6BE3"/>
    <w:rsid w:val="00FF3C2A"/>
    <w:rsid w:val="02B7259F"/>
    <w:rsid w:val="03D8325C"/>
    <w:rsid w:val="0AF7780B"/>
    <w:rsid w:val="0AFE059C"/>
    <w:rsid w:val="0DD22FB7"/>
    <w:rsid w:val="12654521"/>
    <w:rsid w:val="13D5398E"/>
    <w:rsid w:val="187C5084"/>
    <w:rsid w:val="18C840F6"/>
    <w:rsid w:val="1BF12191"/>
    <w:rsid w:val="1C3E147D"/>
    <w:rsid w:val="1D351352"/>
    <w:rsid w:val="1FEC37BA"/>
    <w:rsid w:val="20163B31"/>
    <w:rsid w:val="2ABD2A58"/>
    <w:rsid w:val="2B6F07A6"/>
    <w:rsid w:val="2B805AD8"/>
    <w:rsid w:val="2DAC75C4"/>
    <w:rsid w:val="35EB44F9"/>
    <w:rsid w:val="386A4A18"/>
    <w:rsid w:val="391C33FD"/>
    <w:rsid w:val="3D66549B"/>
    <w:rsid w:val="3E0B43F0"/>
    <w:rsid w:val="3E6C7549"/>
    <w:rsid w:val="425424E3"/>
    <w:rsid w:val="43A43F1F"/>
    <w:rsid w:val="45124271"/>
    <w:rsid w:val="4A402BAC"/>
    <w:rsid w:val="4DD35B02"/>
    <w:rsid w:val="4F041585"/>
    <w:rsid w:val="54F13A7C"/>
    <w:rsid w:val="5850573E"/>
    <w:rsid w:val="58916326"/>
    <w:rsid w:val="594E2116"/>
    <w:rsid w:val="65DB7666"/>
    <w:rsid w:val="70C5246A"/>
    <w:rsid w:val="77112567"/>
    <w:rsid w:val="7AB44EFC"/>
    <w:rsid w:val="7F5E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semiHidden/>
    <w:unhideWhenUsed/>
    <w:qFormat/>
    <w:uiPriority w:val="99"/>
    <w:rPr>
      <w:b/>
      <w:bCs/>
    </w:rPr>
  </w:style>
  <w:style w:type="paragraph" w:styleId="4">
    <w:name w:val="annotation text"/>
    <w:basedOn w:val="1"/>
    <w:link w:val="19"/>
    <w:semiHidden/>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2 Char"/>
    <w:basedOn w:val="8"/>
    <w:link w:val="2"/>
    <w:qFormat/>
    <w:uiPriority w:val="0"/>
    <w:rPr>
      <w:rFonts w:ascii="Arial" w:hAnsi="Arial" w:eastAsia="黑体" w:cs="Times New Roman"/>
      <w:b/>
      <w:bCs/>
      <w:sz w:val="32"/>
      <w:szCs w:val="32"/>
    </w:r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character" w:customStyle="1" w:styleId="15">
    <w:name w:val="批注框文本 Char"/>
    <w:basedOn w:val="8"/>
    <w:link w:val="5"/>
    <w:semiHidden/>
    <w:qFormat/>
    <w:uiPriority w:val="99"/>
    <w:rPr>
      <w:kern w:val="2"/>
      <w:sz w:val="18"/>
      <w:szCs w:val="18"/>
    </w:rPr>
  </w:style>
  <w:style w:type="paragraph" w:styleId="16">
    <w:name w:val="List Paragraph"/>
    <w:basedOn w:val="1"/>
    <w:qFormat/>
    <w:uiPriority w:val="34"/>
    <w:pPr>
      <w:ind w:firstLine="420" w:firstLineChars="200"/>
    </w:pPr>
  </w:style>
  <w:style w:type="table" w:customStyle="1" w:styleId="17">
    <w:name w:val="网格型1"/>
    <w:basedOn w:val="1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4"/>
    <w:basedOn w:val="1"/>
    <w:qFormat/>
    <w:uiPriority w:val="0"/>
    <w:pPr>
      <w:keepNext/>
      <w:keepLines/>
      <w:spacing w:line="360" w:lineRule="auto"/>
      <w:ind w:left="200" w:leftChars="200"/>
      <w:outlineLvl w:val="3"/>
    </w:pPr>
    <w:rPr>
      <w:rFonts w:ascii="Times New Roman" w:hAnsi="Times New Roman" w:eastAsia="黑体" w:cs="宋体"/>
      <w:b/>
      <w:bCs/>
      <w:kern w:val="0"/>
      <w:sz w:val="28"/>
      <w:szCs w:val="20"/>
    </w:rPr>
  </w:style>
  <w:style w:type="character" w:customStyle="1" w:styleId="19">
    <w:name w:val="批注文字 Char"/>
    <w:basedOn w:val="8"/>
    <w:link w:val="4"/>
    <w:semiHidden/>
    <w:qFormat/>
    <w:uiPriority w:val="99"/>
    <w:rPr>
      <w:kern w:val="2"/>
      <w:sz w:val="21"/>
      <w:szCs w:val="22"/>
    </w:rPr>
  </w:style>
  <w:style w:type="character" w:customStyle="1" w:styleId="20">
    <w:name w:val="批注主题 Char"/>
    <w:basedOn w:val="19"/>
    <w:link w:val="3"/>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591</Words>
  <Characters>610</Characters>
  <Lines>10</Lines>
  <Paragraphs>2</Paragraphs>
  <TotalTime>21</TotalTime>
  <ScaleCrop>false</ScaleCrop>
  <LinksUpToDate>false</LinksUpToDate>
  <CharactersWithSpaces>781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2019-08-08T03:42:00Z</dcterms:created>
  <dc:creator>袁伟</dc:creator>
  <cp:lastModifiedBy>Administrator</cp:lastModifiedBy>
  <cp:lastPrinted>2019-07-29T01:45:00Z</cp:lastPrinted>
  <dcterms:modified xsi:type="dcterms:W3CDTF">2025-04-10T08:59:29Z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eyJoZGlkIjoiZjZjZmI1N2FiMjhkNTZjOTAxMzljZTk4YTM4N2Q3MTYiLCJ1c2VySWQiOiIxNjY4MTY4NDY5In0=</vt:lpwstr>
  </property>
  <property fmtid="{D5CDD505-2E9C-101B-9397-08002B2CF9AE}" pid="4" name="ICV">
    <vt:lpwstr>C043CB59C03E4B82A3E3B030651C6266_13</vt:lpwstr>
  </property>
</Properties>
</file>